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23" w:rsidRPr="00DD7423" w:rsidRDefault="00DD7423" w:rsidP="00DD7423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Inhoud workshop: </w:t>
      </w:r>
    </w:p>
    <w:p w:rsidR="00DD7423" w:rsidRPr="00DD7423" w:rsidRDefault="00DD7423" w:rsidP="00DD7423">
      <w:pPr>
        <w:spacing w:before="100" w:beforeAutospacing="1" w:after="300" w:line="300" w:lineRule="atLeast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Tijdens de cursus wordt afwisselend plenair en in subgroepen gewerkt. Ook bekijken we een aantal korte video's.</w:t>
      </w:r>
    </w:p>
    <w:p w:rsidR="00DD7423" w:rsidRPr="00DD7423" w:rsidRDefault="00DD7423" w:rsidP="00DD7423">
      <w:pPr>
        <w:spacing w:before="100" w:beforeAutospacing="1" w:after="300" w:line="300" w:lineRule="atLeast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Gedurende de dag komen de volgende onderwerpen aan de orde: 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Wat is personeelsbeleid, de HRM cyclus?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Wat is de meerwaarde hiervan voor mijn praktijk?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Wat is FWHZ, Functiewaardering Huisartsenzorg?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Werven en selecteren van nieuwe medewerkers.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Leidinggeven en motiveren van (team) van medewerkers (behoefteanalyse en collectieve ambitie).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Arbeidsvoorwaarden (cao).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 xml:space="preserve">Diverse gesprekken (competentiegericht interviewen / functionerings- / beoordeling / verzuim / voortgangsgesprek / exit- en </w:t>
      </w:r>
      <w:proofErr w:type="spellStart"/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blijfgesprek</w:t>
      </w:r>
      <w:proofErr w:type="spellEnd"/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)</w:t>
      </w:r>
    </w:p>
    <w:p w:rsidR="00DD7423" w:rsidRPr="00DD7423" w:rsidRDefault="00DD7423" w:rsidP="00DD7423">
      <w:pPr>
        <w:numPr>
          <w:ilvl w:val="0"/>
          <w:numId w:val="1"/>
        </w:numPr>
        <w:spacing w:before="100" w:beforeAutospacing="1" w:after="100" w:afterAutospacing="1" w:line="300" w:lineRule="atLeast"/>
        <w:ind w:left="300"/>
        <w:textAlignment w:val="top"/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</w:pPr>
      <w:r w:rsidRPr="00DD7423">
        <w:rPr>
          <w:rFonts w:ascii="Times New Roman" w:eastAsia="Times New Roman" w:hAnsi="Times New Roman" w:cs="Times New Roman"/>
          <w:color w:val="2F2F2F"/>
          <w:sz w:val="21"/>
          <w:szCs w:val="21"/>
          <w:lang w:eastAsia="nl-NL"/>
        </w:rPr>
        <w:t>Arbo (met de instrumenten Arbocatalogus en Risico Inventarisatie en Evaluatie) en ziekteverzuim.</w:t>
      </w:r>
    </w:p>
    <w:p w:rsidR="00915FCF" w:rsidRDefault="00915FCF">
      <w:bookmarkStart w:id="0" w:name="_GoBack"/>
      <w:bookmarkEnd w:id="0"/>
    </w:p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F3A30"/>
    <w:multiLevelType w:val="multilevel"/>
    <w:tmpl w:val="04A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23"/>
    <w:rsid w:val="001B2B18"/>
    <w:rsid w:val="00915FCF"/>
    <w:rsid w:val="00D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DF62C-8663-412D-AA16-E73FB1EE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7423"/>
    <w:pPr>
      <w:spacing w:before="100" w:beforeAutospacing="1" w:after="300" w:line="30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abel-suffix5">
    <w:name w:val="label-suffix5"/>
    <w:basedOn w:val="Standaardalinea-lettertype"/>
    <w:rsid w:val="00DD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1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86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11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58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DC000BAE.dotm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Landelijke Huisartsen Vereniging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2018-12-20T11:31:00Z</dcterms:created>
  <dcterms:modified xsi:type="dcterms:W3CDTF">2018-12-20T11:32:00Z</dcterms:modified>
</cp:coreProperties>
</file>